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AD4B" w14:textId="68E0C225" w:rsidR="00741E1C" w:rsidRPr="005D59FA" w:rsidRDefault="00741E1C" w:rsidP="005D59FA">
      <w:pPr>
        <w:jc w:val="center"/>
        <w:rPr>
          <w:b/>
          <w:sz w:val="32"/>
          <w:szCs w:val="32"/>
        </w:rPr>
      </w:pPr>
      <w:r w:rsidRPr="005D59FA">
        <w:rPr>
          <w:b/>
          <w:sz w:val="32"/>
          <w:szCs w:val="32"/>
        </w:rPr>
        <w:t xml:space="preserve">IN THE </w:t>
      </w:r>
      <w:r w:rsidR="005D59FA" w:rsidRPr="005D59FA">
        <w:rPr>
          <w:b/>
          <w:sz w:val="32"/>
          <w:szCs w:val="32"/>
        </w:rPr>
        <w:t>CHANCERY</w:t>
      </w:r>
      <w:r w:rsidRPr="005D59FA">
        <w:rPr>
          <w:b/>
          <w:sz w:val="32"/>
          <w:szCs w:val="32"/>
        </w:rPr>
        <w:t xml:space="preserve"> COURT OF </w:t>
      </w:r>
      <w:r w:rsidR="005D59FA" w:rsidRPr="005D59FA">
        <w:rPr>
          <w:b/>
          <w:sz w:val="32"/>
          <w:szCs w:val="32"/>
        </w:rPr>
        <w:t>HENRY</w:t>
      </w:r>
      <w:r w:rsidR="0087229B" w:rsidRPr="005D59FA">
        <w:rPr>
          <w:b/>
          <w:sz w:val="32"/>
          <w:szCs w:val="32"/>
        </w:rPr>
        <w:t xml:space="preserve"> </w:t>
      </w:r>
      <w:r w:rsidRPr="005D59FA">
        <w:rPr>
          <w:b/>
          <w:sz w:val="32"/>
          <w:szCs w:val="32"/>
        </w:rPr>
        <w:t>COUNTY, TENNESSEE</w:t>
      </w:r>
    </w:p>
    <w:p w14:paraId="6E5107C3" w14:textId="77777777" w:rsidR="00741E1C" w:rsidRPr="005A46C2" w:rsidRDefault="00741E1C" w:rsidP="005D59FA">
      <w:pPr>
        <w:spacing w:after="0" w:line="240" w:lineRule="auto"/>
        <w:rPr>
          <w:b/>
          <w:sz w:val="24"/>
          <w:szCs w:val="24"/>
        </w:rPr>
      </w:pPr>
      <w:r w:rsidRPr="005A46C2">
        <w:rPr>
          <w:b/>
          <w:sz w:val="24"/>
          <w:szCs w:val="24"/>
        </w:rPr>
        <w:t>IN RE:</w:t>
      </w:r>
    </w:p>
    <w:p w14:paraId="35A3A4DF" w14:textId="77777777" w:rsidR="00741E1C" w:rsidRPr="005A46C2" w:rsidRDefault="00741E1C" w:rsidP="005D59FA">
      <w:pPr>
        <w:spacing w:after="0" w:line="240" w:lineRule="auto"/>
        <w:rPr>
          <w:b/>
          <w:sz w:val="24"/>
          <w:szCs w:val="24"/>
        </w:rPr>
      </w:pPr>
      <w:r w:rsidRPr="005A46C2">
        <w:rPr>
          <w:b/>
          <w:sz w:val="24"/>
          <w:szCs w:val="24"/>
        </w:rPr>
        <w:t>SMALL ESTATE OF:</w:t>
      </w:r>
    </w:p>
    <w:p w14:paraId="61F8E18A" w14:textId="77777777" w:rsidR="00741E1C" w:rsidRPr="005A46C2" w:rsidRDefault="00741E1C" w:rsidP="00741E1C">
      <w:pPr>
        <w:rPr>
          <w:b/>
          <w:sz w:val="24"/>
          <w:szCs w:val="24"/>
        </w:rPr>
      </w:pPr>
      <w:r w:rsidRPr="005A46C2">
        <w:rPr>
          <w:b/>
          <w:sz w:val="24"/>
          <w:szCs w:val="24"/>
        </w:rPr>
        <w:t>____________________________________</w:t>
      </w:r>
      <w:r w:rsidRPr="005A46C2">
        <w:rPr>
          <w:b/>
          <w:sz w:val="24"/>
          <w:szCs w:val="24"/>
        </w:rPr>
        <w:tab/>
      </w:r>
      <w:r w:rsidRPr="005A46C2">
        <w:rPr>
          <w:b/>
          <w:sz w:val="24"/>
          <w:szCs w:val="24"/>
        </w:rPr>
        <w:tab/>
        <w:t>NO:__________________</w:t>
      </w:r>
    </w:p>
    <w:p w14:paraId="23F165DE" w14:textId="77777777" w:rsidR="00741E1C" w:rsidRPr="005A46C2" w:rsidRDefault="00741E1C" w:rsidP="00741E1C">
      <w:pPr>
        <w:rPr>
          <w:b/>
          <w:sz w:val="24"/>
          <w:szCs w:val="24"/>
        </w:rPr>
      </w:pPr>
    </w:p>
    <w:p w14:paraId="7EDDBD5A" w14:textId="77777777" w:rsidR="00741E1C" w:rsidRPr="005A46C2" w:rsidRDefault="00741E1C" w:rsidP="00741E1C">
      <w:pPr>
        <w:pStyle w:val="NoSpacing"/>
        <w:rPr>
          <w:b/>
        </w:rPr>
      </w:pPr>
      <w:r w:rsidRPr="005A46C2">
        <w:rPr>
          <w:b/>
        </w:rPr>
        <w:t>BY:__________________________________________,</w:t>
      </w:r>
    </w:p>
    <w:p w14:paraId="1BB61F62" w14:textId="498FE528" w:rsidR="00741E1C" w:rsidRPr="007408F1" w:rsidRDefault="00741E1C" w:rsidP="00741E1C">
      <w:pPr>
        <w:pStyle w:val="NoSpacing"/>
        <w:rPr>
          <w:i/>
          <w:iCs/>
        </w:rPr>
      </w:pPr>
      <w:r>
        <w:tab/>
      </w:r>
      <w:r>
        <w:tab/>
      </w:r>
      <w:r w:rsidR="007408F1">
        <w:tab/>
      </w:r>
      <w:r w:rsidR="007408F1">
        <w:tab/>
      </w:r>
      <w:r w:rsidRPr="007408F1">
        <w:rPr>
          <w:i/>
          <w:iCs/>
        </w:rPr>
        <w:t>Petitioner</w:t>
      </w:r>
    </w:p>
    <w:p w14:paraId="5A46B64E" w14:textId="77777777" w:rsidR="007408F1" w:rsidRDefault="007408F1" w:rsidP="00741E1C">
      <w:pPr>
        <w:pStyle w:val="NoSpacing"/>
      </w:pPr>
    </w:p>
    <w:p w14:paraId="5C7F1FF8" w14:textId="6B782470" w:rsidR="00741E1C" w:rsidRPr="009F7952" w:rsidRDefault="00741E1C" w:rsidP="007408F1">
      <w:pPr>
        <w:pStyle w:val="NoSpacing"/>
        <w:jc w:val="center"/>
        <w:rPr>
          <w:b/>
          <w:u w:val="single"/>
        </w:rPr>
      </w:pPr>
      <w:r w:rsidRPr="009F7952">
        <w:rPr>
          <w:b/>
          <w:u w:val="single"/>
        </w:rPr>
        <w:t xml:space="preserve">ORDER </w:t>
      </w:r>
      <w:r w:rsidR="00AD6F24">
        <w:rPr>
          <w:b/>
          <w:u w:val="single"/>
        </w:rPr>
        <w:t>FOR LIMITED LETTERS</w:t>
      </w:r>
    </w:p>
    <w:p w14:paraId="13FA6774" w14:textId="77777777" w:rsidR="00741E1C" w:rsidRDefault="00741E1C" w:rsidP="00741E1C">
      <w:pPr>
        <w:pStyle w:val="NoSpacing"/>
      </w:pPr>
    </w:p>
    <w:p w14:paraId="085F985F" w14:textId="599ED376" w:rsidR="00741E1C" w:rsidRDefault="00741E1C" w:rsidP="00741E1C">
      <w:pPr>
        <w:pStyle w:val="NoSpacing"/>
      </w:pPr>
      <w:r>
        <w:tab/>
        <w:t xml:space="preserve">It appearing to the Court that the Petitioner filed a petition under THE SMALL ESTATE PROBATE ACT codified at T.C.A. 30-4-101, et seq., for limited appointment as </w:t>
      </w:r>
      <w:r w:rsidR="0087229B">
        <w:t xml:space="preserve">personal representative </w:t>
      </w:r>
      <w:r>
        <w:t xml:space="preserve">of </w:t>
      </w:r>
      <w:r w:rsidR="0087229B">
        <w:t>__________________________.</w:t>
      </w:r>
    </w:p>
    <w:p w14:paraId="56653613" w14:textId="77777777" w:rsidR="00741E1C" w:rsidRDefault="00741E1C" w:rsidP="00741E1C">
      <w:pPr>
        <w:pStyle w:val="NoSpacing"/>
      </w:pPr>
    </w:p>
    <w:p w14:paraId="21E129F2" w14:textId="02B764C9" w:rsidR="00CA69C1" w:rsidRDefault="00CA69C1" w:rsidP="00741E1C">
      <w:pPr>
        <w:pStyle w:val="NoSpacing"/>
      </w:pPr>
      <w:r>
        <w:tab/>
        <w:t>It appearing to the Court from its examination of the Petition that the Petition is well taken and is acceptable to the court;</w:t>
      </w:r>
    </w:p>
    <w:p w14:paraId="205DBCCD" w14:textId="77777777" w:rsidR="00CA69C1" w:rsidRDefault="00CA69C1" w:rsidP="00CA69C1">
      <w:pPr>
        <w:pStyle w:val="NoSpacing"/>
      </w:pPr>
    </w:p>
    <w:p w14:paraId="4720C0F1" w14:textId="77777777" w:rsidR="00CA69C1" w:rsidRDefault="00CA69C1" w:rsidP="00CA69C1">
      <w:pPr>
        <w:pStyle w:val="NoSpacing"/>
      </w:pPr>
      <w:r w:rsidRPr="002510AB">
        <w:rPr>
          <w:i/>
          <w:iCs/>
        </w:rPr>
        <w:t>Check One</w:t>
      </w:r>
      <w:r>
        <w:t>:</w:t>
      </w:r>
    </w:p>
    <w:p w14:paraId="4E96A76E" w14:textId="10164C33" w:rsidR="00CA69C1" w:rsidRDefault="00CA69C1" w:rsidP="00CA69C1">
      <w:pPr>
        <w:pStyle w:val="NoSpacing"/>
      </w:pPr>
      <w:r>
        <w:tab/>
      </w:r>
      <w:r w:rsidR="004A4AC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A4AC6">
        <w:instrText xml:space="preserve"> FORMCHECKBOX </w:instrText>
      </w:r>
      <w:r w:rsidR="004A4AC6">
        <w:fldChar w:fldCharType="separate"/>
      </w:r>
      <w:r w:rsidR="004A4AC6">
        <w:fldChar w:fldCharType="end"/>
      </w:r>
      <w:bookmarkEnd w:id="0"/>
      <w:r w:rsidR="004A4AC6">
        <w:t xml:space="preserve"> </w:t>
      </w:r>
      <w:r>
        <w:t>Based on the consents of all of the heirs at law, bond is waived;</w:t>
      </w:r>
    </w:p>
    <w:p w14:paraId="04A2048D" w14:textId="77777777" w:rsidR="00CA69C1" w:rsidRDefault="00CA69C1" w:rsidP="00CA69C1">
      <w:pPr>
        <w:pStyle w:val="NoSpacing"/>
        <w:jc w:val="center"/>
      </w:pPr>
      <w:r>
        <w:t>OR</w:t>
      </w:r>
    </w:p>
    <w:p w14:paraId="52FF990B" w14:textId="6B5B7FE1" w:rsidR="00CA69C1" w:rsidRDefault="004A4AC6" w:rsidP="00D84170">
      <w:pPr>
        <w:pStyle w:val="NoSpacing"/>
        <w:ind w:firstLine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r w:rsidR="00CA69C1">
        <w:t>Bond is set for $___________; and</w:t>
      </w:r>
    </w:p>
    <w:p w14:paraId="703EE89E" w14:textId="77777777" w:rsidR="00741E1C" w:rsidRDefault="00741E1C" w:rsidP="00741E1C">
      <w:pPr>
        <w:pStyle w:val="NoSpacing"/>
      </w:pPr>
    </w:p>
    <w:p w14:paraId="11DF9CFE" w14:textId="6F6E1087" w:rsidR="00741E1C" w:rsidRDefault="00741E1C" w:rsidP="00741E1C">
      <w:pPr>
        <w:pStyle w:val="NoSpacing"/>
      </w:pPr>
      <w:r>
        <w:tab/>
        <w:t>IT IS THEREFORE ORDERED that Limited Letters shall be issued to</w:t>
      </w:r>
      <w:r w:rsidR="007408F1">
        <w:t xml:space="preserve"> </w:t>
      </w:r>
      <w:r>
        <w:t>________________________________________</w:t>
      </w:r>
      <w:r w:rsidR="007408F1">
        <w:t xml:space="preserve"> </w:t>
      </w:r>
      <w:r w:rsidR="0087229B">
        <w:t>under the SMALL ESTATE PROBATE ACT</w:t>
      </w:r>
      <w:r>
        <w:t>.</w:t>
      </w:r>
      <w:r w:rsidR="00000324">
        <w:t xml:space="preserve"> </w:t>
      </w:r>
      <w:r w:rsidR="00114B30">
        <w:t>This Order</w:t>
      </w:r>
      <w:r w:rsidR="00000324">
        <w:t xml:space="preserve"> shall remain valid for one year following </w:t>
      </w:r>
      <w:r w:rsidR="0087229B">
        <w:t>issuance of the Limited Letters</w:t>
      </w:r>
      <w:r w:rsidR="005D59FA">
        <w:t>, after which the Clerk of the Court shall automatically close this probate</w:t>
      </w:r>
      <w:r w:rsidR="004A4555">
        <w:t>.</w:t>
      </w:r>
    </w:p>
    <w:p w14:paraId="4A9685B4" w14:textId="77777777" w:rsidR="00741E1C" w:rsidRDefault="00741E1C" w:rsidP="00741E1C">
      <w:pPr>
        <w:pStyle w:val="NoSpacing"/>
      </w:pPr>
    </w:p>
    <w:p w14:paraId="0B942488" w14:textId="77777777" w:rsidR="00741E1C" w:rsidRDefault="00741E1C" w:rsidP="00741E1C">
      <w:pPr>
        <w:pStyle w:val="NoSpacing"/>
      </w:pPr>
    </w:p>
    <w:p w14:paraId="4D4A3C96" w14:textId="37118E3A" w:rsidR="00741E1C" w:rsidRDefault="00741E1C" w:rsidP="00741E1C">
      <w:pPr>
        <w:pStyle w:val="NoSpacing"/>
      </w:pPr>
      <w:r>
        <w:tab/>
        <w:t>Entered this</w:t>
      </w:r>
      <w:r w:rsidR="007408F1">
        <w:t xml:space="preserve"> </w:t>
      </w:r>
      <w:r>
        <w:t>_____</w:t>
      </w:r>
      <w:r w:rsidR="007408F1">
        <w:t xml:space="preserve"> </w:t>
      </w:r>
      <w:r>
        <w:t>day of ______________, ________.</w:t>
      </w:r>
    </w:p>
    <w:p w14:paraId="340335C3" w14:textId="77777777" w:rsidR="00741E1C" w:rsidRDefault="00741E1C" w:rsidP="00741E1C">
      <w:pPr>
        <w:pStyle w:val="NoSpacing"/>
      </w:pPr>
    </w:p>
    <w:p w14:paraId="7A32498F" w14:textId="77777777" w:rsidR="00741E1C" w:rsidRDefault="00741E1C" w:rsidP="00741E1C">
      <w:pPr>
        <w:pStyle w:val="NoSpacing"/>
      </w:pPr>
    </w:p>
    <w:p w14:paraId="763CFD57" w14:textId="77777777" w:rsidR="00741E1C" w:rsidRDefault="00741E1C" w:rsidP="00741E1C">
      <w:pPr>
        <w:pStyle w:val="NoSpacing"/>
      </w:pPr>
    </w:p>
    <w:p w14:paraId="1CCFDF54" w14:textId="77777777" w:rsidR="00741E1C" w:rsidRDefault="00741E1C" w:rsidP="00741E1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6DB76291" w14:textId="4B73F122" w:rsidR="00741E1C" w:rsidRPr="007408F1" w:rsidRDefault="00741E1C" w:rsidP="00741E1C">
      <w:pPr>
        <w:pStyle w:val="NoSpacing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408F1">
        <w:tab/>
      </w:r>
      <w:r w:rsidRPr="007408F1">
        <w:rPr>
          <w:i/>
          <w:iCs/>
        </w:rPr>
        <w:t>Chancellor or Clerk and Master</w:t>
      </w:r>
    </w:p>
    <w:p w14:paraId="2F4D58B3" w14:textId="77777777" w:rsidR="006472D3" w:rsidRDefault="006472D3"/>
    <w:sectPr w:rsidR="006472D3" w:rsidSect="009351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72F5" w14:textId="77777777" w:rsidR="00935129" w:rsidRDefault="00935129" w:rsidP="0087229B">
      <w:pPr>
        <w:spacing w:after="0" w:line="240" w:lineRule="auto"/>
      </w:pPr>
      <w:r>
        <w:separator/>
      </w:r>
    </w:p>
  </w:endnote>
  <w:endnote w:type="continuationSeparator" w:id="0">
    <w:p w14:paraId="1EFE5429" w14:textId="77777777" w:rsidR="00935129" w:rsidRDefault="00935129" w:rsidP="0087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2530" w14:textId="77777777" w:rsidR="00566505" w:rsidRDefault="00566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196A" w14:textId="35895A20" w:rsidR="00566505" w:rsidRPr="00566505" w:rsidRDefault="00566505" w:rsidP="00566505">
    <w:pPr>
      <w:pStyle w:val="Footer"/>
      <w:jc w:val="right"/>
      <w:rPr>
        <w:sz w:val="20"/>
        <w:szCs w:val="16"/>
      </w:rPr>
    </w:pPr>
    <w:r w:rsidRPr="00566505">
      <w:rPr>
        <w:sz w:val="20"/>
        <w:szCs w:val="16"/>
      </w:rPr>
      <w:t>September 2025</w:t>
    </w:r>
  </w:p>
  <w:p w14:paraId="202E7228" w14:textId="77777777" w:rsidR="00566505" w:rsidRDefault="00566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C024" w14:textId="77777777" w:rsidR="00566505" w:rsidRDefault="00566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ED97" w14:textId="77777777" w:rsidR="00935129" w:rsidRDefault="00935129" w:rsidP="0087229B">
      <w:pPr>
        <w:spacing w:after="0" w:line="240" w:lineRule="auto"/>
      </w:pPr>
      <w:r>
        <w:separator/>
      </w:r>
    </w:p>
  </w:footnote>
  <w:footnote w:type="continuationSeparator" w:id="0">
    <w:p w14:paraId="2B38F804" w14:textId="77777777" w:rsidR="00935129" w:rsidRDefault="00935129" w:rsidP="00872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0D93" w14:textId="77777777" w:rsidR="00566505" w:rsidRDefault="00566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FF7" w14:textId="77777777" w:rsidR="00566505" w:rsidRDefault="00566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EF2F" w14:textId="77777777" w:rsidR="00566505" w:rsidRDefault="00566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1C"/>
    <w:rsid w:val="00000324"/>
    <w:rsid w:val="00011A1D"/>
    <w:rsid w:val="000766A7"/>
    <w:rsid w:val="000D6ED8"/>
    <w:rsid w:val="00114B30"/>
    <w:rsid w:val="001C089E"/>
    <w:rsid w:val="004A4555"/>
    <w:rsid w:val="004A4AC6"/>
    <w:rsid w:val="00512942"/>
    <w:rsid w:val="00566505"/>
    <w:rsid w:val="005C050C"/>
    <w:rsid w:val="005D59FA"/>
    <w:rsid w:val="00611BE8"/>
    <w:rsid w:val="006472D3"/>
    <w:rsid w:val="007408F1"/>
    <w:rsid w:val="00741E1C"/>
    <w:rsid w:val="0087229B"/>
    <w:rsid w:val="00917D50"/>
    <w:rsid w:val="00935129"/>
    <w:rsid w:val="009B752E"/>
    <w:rsid w:val="00AD6F24"/>
    <w:rsid w:val="00B32180"/>
    <w:rsid w:val="00CA69C1"/>
    <w:rsid w:val="00CC09B7"/>
    <w:rsid w:val="00CC7601"/>
    <w:rsid w:val="00D37B80"/>
    <w:rsid w:val="00D84170"/>
    <w:rsid w:val="00D9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66F5"/>
  <w15:chartTrackingRefBased/>
  <w15:docId w15:val="{C3A88D1D-22B7-4DF3-A5C9-277D519D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E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6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F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08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29B"/>
  </w:style>
  <w:style w:type="paragraph" w:styleId="Footer">
    <w:name w:val="footer"/>
    <w:basedOn w:val="Normal"/>
    <w:link w:val="FooterChar"/>
    <w:uiPriority w:val="99"/>
    <w:unhideWhenUsed/>
    <w:rsid w:val="0087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Bartlett</dc:creator>
  <cp:keywords/>
  <dc:description/>
  <cp:lastModifiedBy>Albert Wade</cp:lastModifiedBy>
  <cp:revision>3</cp:revision>
  <cp:lastPrinted>2023-12-19T19:53:00Z</cp:lastPrinted>
  <dcterms:created xsi:type="dcterms:W3CDTF">2025-11-14T21:42:00Z</dcterms:created>
  <dcterms:modified xsi:type="dcterms:W3CDTF">2026-01-12T19:54:00Z</dcterms:modified>
</cp:coreProperties>
</file>